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AA" w:rsidRPr="00A928AA" w:rsidRDefault="00C24B3F" w:rsidP="00A928AA">
      <w:pPr>
        <w:ind w:left="142"/>
        <w:jc w:val="center"/>
        <w:rPr>
          <w:rFonts w:ascii="Arial" w:eastAsia="Calibri" w:hAnsi="Arial" w:cs="Arial"/>
          <w:color w:val="00B0F0"/>
          <w:sz w:val="28"/>
          <w:szCs w:val="28"/>
          <w:u w:val="single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04256" wp14:editId="3BADA249">
                <wp:simplePos x="0" y="0"/>
                <wp:positionH relativeFrom="column">
                  <wp:posOffset>4554855</wp:posOffset>
                </wp:positionH>
                <wp:positionV relativeFrom="paragraph">
                  <wp:posOffset>-631825</wp:posOffset>
                </wp:positionV>
                <wp:extent cx="1143000" cy="695325"/>
                <wp:effectExtent l="0" t="0" r="19050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95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4B3F" w:rsidRDefault="00C24B3F">
                            <w:pPr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  <w:lang w:val="es-CL"/>
                              </w:rPr>
                            </w:pPr>
                          </w:p>
                          <w:p w:rsidR="00C24B3F" w:rsidRDefault="00C24B3F">
                            <w:pPr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  <w:lang w:val="es-CL"/>
                              </w:rPr>
                            </w:pPr>
                          </w:p>
                          <w:p w:rsidR="00C24B3F" w:rsidRDefault="00C24B3F">
                            <w:pPr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  <w:lang w:val="es-CL"/>
                              </w:rPr>
                            </w:pPr>
                          </w:p>
                          <w:p w:rsidR="00C24B3F" w:rsidRPr="00C24B3F" w:rsidRDefault="00C24B3F" w:rsidP="00C24B3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  <w:lang w:val="es-CL"/>
                              </w:rPr>
                            </w:pPr>
                            <w:r w:rsidRPr="00C24B3F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  <w:lang w:val="es-CL"/>
                              </w:rPr>
                              <w:t>Calificación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670425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58.65pt;margin-top:-49.75pt;width:90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" fillcolor="white [3201]" strokecolor="#548dd4 [1951]" strokeweight="2pt">
                <v:textbox>
                  <w:txbxContent>
                    <w:p w:rsidR="00C24B3F" w:rsidRDefault="00C24B3F">
                      <w:pPr>
                        <w:rPr>
                          <w:rFonts w:asciiTheme="minorHAnsi" w:hAnsiTheme="minorHAnsi"/>
                          <w:b/>
                          <w:sz w:val="16"/>
                          <w:szCs w:val="16"/>
                          <w:lang w:val="es-CL"/>
                        </w:rPr>
                      </w:pPr>
                    </w:p>
                    <w:p w:rsidR="00C24B3F" w:rsidRDefault="00C24B3F">
                      <w:pPr>
                        <w:rPr>
                          <w:rFonts w:asciiTheme="minorHAnsi" w:hAnsiTheme="minorHAnsi"/>
                          <w:b/>
                          <w:sz w:val="16"/>
                          <w:szCs w:val="16"/>
                          <w:lang w:val="es-CL"/>
                        </w:rPr>
                      </w:pPr>
                    </w:p>
                    <w:p w:rsidR="00C24B3F" w:rsidRDefault="00C24B3F">
                      <w:pPr>
                        <w:rPr>
                          <w:rFonts w:asciiTheme="minorHAnsi" w:hAnsiTheme="minorHAnsi"/>
                          <w:b/>
                          <w:sz w:val="16"/>
                          <w:szCs w:val="16"/>
                          <w:lang w:val="es-CL"/>
                        </w:rPr>
                      </w:pPr>
                    </w:p>
                    <w:p w:rsidR="00C24B3F" w:rsidRPr="00C24B3F" w:rsidRDefault="00C24B3F" w:rsidP="00C24B3F">
                      <w:pPr>
                        <w:jc w:val="center"/>
                        <w:rPr>
                          <w:rFonts w:asciiTheme="minorHAnsi" w:hAnsiTheme="minorHAnsi"/>
                          <w:b/>
                          <w:sz w:val="16"/>
                          <w:szCs w:val="16"/>
                          <w:lang w:val="es-CL"/>
                        </w:rPr>
                      </w:pPr>
                      <w:r w:rsidRPr="00C24B3F">
                        <w:rPr>
                          <w:rFonts w:asciiTheme="minorHAnsi" w:hAnsiTheme="minorHAnsi"/>
                          <w:b/>
                          <w:sz w:val="16"/>
                          <w:szCs w:val="16"/>
                          <w:lang w:val="es-CL"/>
                        </w:rPr>
                        <w:t>Calificación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A928AA" w:rsidRPr="00A928AA" w:rsidRDefault="00A928AA" w:rsidP="00A928AA">
      <w:pPr>
        <w:ind w:left="142"/>
        <w:rPr>
          <w:rFonts w:ascii="Arial" w:eastAsia="Calibri" w:hAnsi="Arial" w:cs="Arial"/>
          <w:color w:val="00B0F0"/>
          <w:sz w:val="28"/>
          <w:szCs w:val="28"/>
        </w:rPr>
      </w:pPr>
      <w:r>
        <w:rPr>
          <w:rFonts w:ascii="Arial" w:eastAsia="Calibri" w:hAnsi="Arial" w:cs="Arial"/>
          <w:color w:val="00B0F0"/>
          <w:sz w:val="28"/>
          <w:szCs w:val="28"/>
        </w:rPr>
        <w:t xml:space="preserve">                             </w:t>
      </w:r>
      <w:r w:rsidR="00BE16C3">
        <w:rPr>
          <w:rFonts w:ascii="Arial" w:eastAsia="Calibri" w:hAnsi="Arial" w:cs="Arial"/>
          <w:color w:val="00B0F0"/>
          <w:sz w:val="28"/>
          <w:szCs w:val="28"/>
        </w:rPr>
        <w:t>Guía de A</w:t>
      </w:r>
      <w:r w:rsidRPr="00A928AA">
        <w:rPr>
          <w:rFonts w:ascii="Arial" w:eastAsia="Calibri" w:hAnsi="Arial" w:cs="Arial"/>
          <w:color w:val="00B0F0"/>
          <w:sz w:val="28"/>
          <w:szCs w:val="28"/>
        </w:rPr>
        <w:t>prendizaje</w:t>
      </w:r>
    </w:p>
    <w:p w:rsidR="005D0CF5" w:rsidRDefault="00970E53" w:rsidP="00987E21">
      <w:pPr>
        <w:pBdr>
          <w:top w:val="single" w:sz="24" w:space="0" w:color="1F497D"/>
          <w:left w:val="single" w:sz="24" w:space="0" w:color="1F497D"/>
          <w:bottom w:val="single" w:sz="24" w:space="0" w:color="1F497D"/>
          <w:right w:val="single" w:sz="24" w:space="0" w:color="1F497D"/>
        </w:pBdr>
        <w:shd w:val="clear" w:color="auto" w:fill="1F497D"/>
        <w:spacing w:before="120" w:line="264" w:lineRule="auto"/>
        <w:jc w:val="center"/>
        <w:outlineLvl w:val="0"/>
        <w:rPr>
          <w:rFonts w:ascii="Calibri" w:hAnsi="Calibri" w:cs="Arial"/>
          <w:caps/>
          <w:noProof/>
          <w:color w:val="FFFFFF" w:themeColor="background1"/>
          <w:spacing w:val="15"/>
          <w:lang w:eastAsia="ja-JP"/>
        </w:rPr>
      </w:pPr>
      <w:r>
        <w:rPr>
          <w:rFonts w:ascii="Calibri" w:hAnsi="Calibri" w:cs="Arial"/>
          <w:caps/>
          <w:noProof/>
          <w:color w:val="FFFFFF" w:themeColor="background1"/>
          <w:spacing w:val="15"/>
          <w:lang w:eastAsia="ja-JP"/>
        </w:rPr>
        <w:t>ARTES VISUALES</w:t>
      </w:r>
    </w:p>
    <w:p w:rsidR="00A928AA" w:rsidRPr="00987E21" w:rsidRDefault="005516D1" w:rsidP="00987E21">
      <w:pPr>
        <w:pBdr>
          <w:top w:val="single" w:sz="24" w:space="0" w:color="1F497D"/>
          <w:left w:val="single" w:sz="24" w:space="0" w:color="1F497D"/>
          <w:bottom w:val="single" w:sz="24" w:space="0" w:color="1F497D"/>
          <w:right w:val="single" w:sz="24" w:space="0" w:color="1F497D"/>
        </w:pBdr>
        <w:shd w:val="clear" w:color="auto" w:fill="1F497D"/>
        <w:spacing w:before="120" w:line="264" w:lineRule="auto"/>
        <w:jc w:val="center"/>
        <w:outlineLvl w:val="0"/>
        <w:rPr>
          <w:rFonts w:ascii="Calibri" w:eastAsia="Calibri" w:hAnsi="Calibri" w:cstheme="minorHAnsi"/>
          <w:b/>
          <w:color w:val="FFFFFF" w:themeColor="background1"/>
        </w:rPr>
      </w:pPr>
      <w:r w:rsidRPr="00987E21">
        <w:rPr>
          <w:rFonts w:ascii="Calibri" w:eastAsia="Calibri" w:hAnsi="Calibri" w:cstheme="minorHAnsi"/>
          <w:b/>
          <w:color w:val="FFFFFF" w:themeColor="background1"/>
        </w:rPr>
        <w:t>UNIDAD I</w:t>
      </w:r>
      <w:r w:rsidR="00D61DB2" w:rsidRPr="00987E21">
        <w:rPr>
          <w:rFonts w:ascii="Calibri" w:eastAsia="Calibri" w:hAnsi="Calibri" w:cstheme="minorHAnsi"/>
          <w:b/>
          <w:color w:val="FFFFFF" w:themeColor="background1"/>
        </w:rPr>
        <w:t>: “</w:t>
      </w:r>
      <w:r w:rsidR="005D0CF5" w:rsidRPr="00987E21">
        <w:rPr>
          <w:rFonts w:ascii="Calibri" w:eastAsia="Calibri" w:hAnsi="Calibri" w:cstheme="minorHAnsi"/>
          <w:b/>
          <w:color w:val="FFFFFF" w:themeColor="background1"/>
        </w:rPr>
        <w:t>Descubriendo características estéticas del entorno cotidiano”.</w:t>
      </w:r>
    </w:p>
    <w:p w:rsidR="00CB4A01" w:rsidRDefault="00B61DCF">
      <w:pPr>
        <w:rPr>
          <w:rFonts w:ascii="Calibri" w:hAnsi="Calibr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 xml:space="preserve">Nombre: </w:t>
      </w:r>
      <w:r w:rsidR="00A928AA">
        <w:rPr>
          <w:rFonts w:ascii="Calibri" w:hAnsi="Calibri" w:cstheme="minorHAnsi"/>
          <w:sz w:val="20"/>
          <w:szCs w:val="20"/>
        </w:rPr>
        <w:t>_____________</w:t>
      </w:r>
      <w:r w:rsidR="00AA488E">
        <w:rPr>
          <w:rFonts w:ascii="Calibri" w:hAnsi="Calibri" w:cstheme="minorHAnsi"/>
          <w:sz w:val="20"/>
          <w:szCs w:val="20"/>
        </w:rPr>
        <w:t>_____________________</w:t>
      </w:r>
      <w:r>
        <w:rPr>
          <w:rFonts w:ascii="Calibri" w:hAnsi="Calibri" w:cstheme="minorHAnsi"/>
          <w:sz w:val="20"/>
          <w:szCs w:val="20"/>
        </w:rPr>
        <w:t xml:space="preserve">_   </w:t>
      </w:r>
      <w:r w:rsidR="00A928AA" w:rsidRPr="004E3504">
        <w:rPr>
          <w:rFonts w:ascii="Calibri" w:hAnsi="Calibri" w:cstheme="minorHAnsi"/>
          <w:sz w:val="20"/>
          <w:szCs w:val="20"/>
        </w:rPr>
        <w:t>Curso</w:t>
      </w:r>
      <w:r w:rsidR="005516D1">
        <w:rPr>
          <w:rFonts w:ascii="Calibri" w:hAnsi="Calibri" w:cstheme="minorHAnsi"/>
          <w:sz w:val="20"/>
          <w:szCs w:val="20"/>
        </w:rPr>
        <w:t>: 3ºMedio.</w:t>
      </w:r>
      <w:r>
        <w:rPr>
          <w:rFonts w:ascii="Calibri" w:hAnsi="Calibri" w:cstheme="minorHAnsi"/>
          <w:sz w:val="20"/>
          <w:szCs w:val="20"/>
        </w:rPr>
        <w:t xml:space="preserve">      </w:t>
      </w:r>
      <w:r w:rsidR="00A928AA">
        <w:rPr>
          <w:rFonts w:ascii="Calibri" w:hAnsi="Calibri" w:cstheme="minorHAnsi"/>
          <w:sz w:val="20"/>
          <w:szCs w:val="20"/>
        </w:rPr>
        <w:t>Fecha</w:t>
      </w:r>
      <w:r w:rsidR="00AA488E">
        <w:rPr>
          <w:rFonts w:ascii="Calibri" w:hAnsi="Calibri" w:cstheme="minorHAnsi"/>
          <w:sz w:val="20"/>
          <w:szCs w:val="20"/>
        </w:rPr>
        <w:t xml:space="preserve"> de entrega</w:t>
      </w:r>
      <w:r w:rsidR="007758EA">
        <w:rPr>
          <w:rFonts w:ascii="Calibri" w:hAnsi="Calibri" w:cstheme="minorHAnsi"/>
          <w:sz w:val="20"/>
          <w:szCs w:val="20"/>
        </w:rPr>
        <w:t xml:space="preserve">: </w:t>
      </w:r>
    </w:p>
    <w:p w:rsidR="007758EA" w:rsidRPr="007758EA" w:rsidRDefault="007758EA">
      <w:pPr>
        <w:rPr>
          <w:rFonts w:ascii="Calibri" w:hAnsi="Calibri" w:cs="Arial"/>
          <w:sz w:val="20"/>
          <w:szCs w:val="20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7026"/>
      </w:tblGrid>
      <w:tr w:rsidR="00B61DCF" w:rsidRPr="00B61DCF" w:rsidTr="00B61DCF">
        <w:tc>
          <w:tcPr>
            <w:tcW w:w="2518" w:type="dxa"/>
          </w:tcPr>
          <w:p w:rsidR="00B61DCF" w:rsidRPr="00C24B3F" w:rsidRDefault="00B61DC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24B3F">
              <w:rPr>
                <w:rFonts w:asciiTheme="minorHAnsi" w:hAnsiTheme="minorHAnsi"/>
                <w:b/>
                <w:sz w:val="20"/>
                <w:szCs w:val="20"/>
              </w:rPr>
              <w:t xml:space="preserve">OA: </w:t>
            </w:r>
          </w:p>
        </w:tc>
        <w:tc>
          <w:tcPr>
            <w:tcW w:w="7026" w:type="dxa"/>
          </w:tcPr>
          <w:p w:rsidR="00B61DCF" w:rsidRDefault="005D0CF5">
            <w:pPr>
              <w:rPr>
                <w:rFonts w:asciiTheme="minorHAnsi" w:hAnsiTheme="minorHAnsi"/>
                <w:sz w:val="20"/>
                <w:szCs w:val="20"/>
              </w:rPr>
            </w:pPr>
            <w:r w:rsidRPr="005D0CF5">
              <w:rPr>
                <w:rFonts w:asciiTheme="minorHAnsi" w:hAnsiTheme="minorHAnsi"/>
                <w:sz w:val="20"/>
                <w:szCs w:val="20"/>
              </w:rPr>
              <w:t>Apreciar diversos modos de representación del entorno cultural en obras significativas del patrimonio artístico nacional, latinoamericano y universal, considerando movimientos relevantes, premios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nacionales y grandes maestros.</w:t>
            </w:r>
          </w:p>
          <w:p w:rsidR="00C24B3F" w:rsidRPr="00B61DCF" w:rsidRDefault="00C24B3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B61DCF" w:rsidRPr="007758EA" w:rsidRDefault="00B61DCF">
      <w:pPr>
        <w:rPr>
          <w:rFonts w:asciiTheme="minorHAnsi" w:hAnsiTheme="minorHAnsi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28"/>
        <w:gridCol w:w="1416"/>
        <w:gridCol w:w="1411"/>
        <w:gridCol w:w="1557"/>
        <w:gridCol w:w="1728"/>
        <w:gridCol w:w="1454"/>
      </w:tblGrid>
      <w:tr w:rsidR="00C24B3F" w:rsidTr="00D61DB2">
        <w:tc>
          <w:tcPr>
            <w:tcW w:w="9394" w:type="dxa"/>
            <w:gridSpan w:val="6"/>
          </w:tcPr>
          <w:p w:rsidR="00987E21" w:rsidRDefault="005C12E0" w:rsidP="00987E2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Instrucción</w:t>
            </w:r>
            <w:r w:rsidR="00C24B3F" w:rsidRPr="00C24B3F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1619B1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1619B1" w:rsidRPr="00987E21">
              <w:rPr>
                <w:rFonts w:asciiTheme="minorHAnsi" w:hAnsiTheme="minorHAnsi"/>
                <w:sz w:val="20"/>
                <w:szCs w:val="20"/>
              </w:rPr>
              <w:t xml:space="preserve">Comenzar la realización </w:t>
            </w:r>
            <w:r w:rsidR="002707A6" w:rsidRPr="00987E21">
              <w:rPr>
                <w:rFonts w:asciiTheme="minorHAnsi" w:hAnsiTheme="minorHAnsi"/>
                <w:sz w:val="20"/>
                <w:szCs w:val="20"/>
              </w:rPr>
              <w:t xml:space="preserve">de un </w:t>
            </w:r>
            <w:r w:rsidR="002707A6" w:rsidRPr="00987E21">
              <w:rPr>
                <w:rFonts w:asciiTheme="minorHAnsi" w:hAnsiTheme="minorHAnsi"/>
                <w:b/>
                <w:sz w:val="20"/>
                <w:szCs w:val="20"/>
              </w:rPr>
              <w:t>Libro de Artista</w:t>
            </w:r>
            <w:r w:rsidR="002707A6" w:rsidRPr="00987E21">
              <w:rPr>
                <w:rFonts w:asciiTheme="minorHAnsi" w:hAnsiTheme="minorHAnsi"/>
                <w:sz w:val="20"/>
                <w:szCs w:val="20"/>
              </w:rPr>
              <w:t xml:space="preserve"> con temática personal, </w:t>
            </w:r>
            <w:r w:rsidR="001619B1" w:rsidRPr="00987E21">
              <w:rPr>
                <w:rFonts w:asciiTheme="minorHAnsi" w:hAnsiTheme="minorHAnsi"/>
                <w:sz w:val="20"/>
                <w:szCs w:val="20"/>
              </w:rPr>
              <w:t xml:space="preserve">en el cual </w:t>
            </w:r>
            <w:r w:rsidR="002707A6" w:rsidRPr="00987E21">
              <w:rPr>
                <w:rFonts w:asciiTheme="minorHAnsi" w:hAnsiTheme="minorHAnsi"/>
                <w:sz w:val="20"/>
                <w:szCs w:val="20"/>
              </w:rPr>
              <w:t>integrarán</w:t>
            </w:r>
            <w:r w:rsidR="001619B1" w:rsidRPr="00987E21">
              <w:rPr>
                <w:rFonts w:asciiTheme="minorHAnsi" w:hAnsiTheme="minorHAnsi"/>
                <w:sz w:val="20"/>
                <w:szCs w:val="20"/>
              </w:rPr>
              <w:t xml:space="preserve"> dibujos, escritos,</w:t>
            </w:r>
            <w:r w:rsidR="002707A6" w:rsidRPr="00987E21">
              <w:rPr>
                <w:rFonts w:asciiTheme="minorHAnsi" w:hAnsiTheme="minorHAnsi"/>
                <w:sz w:val="20"/>
                <w:szCs w:val="20"/>
              </w:rPr>
              <w:t xml:space="preserve"> collages,  etc. con los materiales que ustedes deseen </w:t>
            </w:r>
            <w:proofErr w:type="gramStart"/>
            <w:r w:rsidR="002707A6" w:rsidRPr="00987E21">
              <w:rPr>
                <w:rFonts w:asciiTheme="minorHAnsi" w:hAnsiTheme="minorHAnsi"/>
                <w:sz w:val="20"/>
                <w:szCs w:val="20"/>
              </w:rPr>
              <w:t>( lo</w:t>
            </w:r>
            <w:proofErr w:type="gramEnd"/>
            <w:r w:rsidR="002707A6" w:rsidRPr="00987E21">
              <w:rPr>
                <w:rFonts w:asciiTheme="minorHAnsi" w:hAnsiTheme="minorHAnsi"/>
                <w:sz w:val="20"/>
                <w:szCs w:val="20"/>
              </w:rPr>
              <w:t xml:space="preserve"> que tengan a su alcance para no salir de casa), recordar escribir el análisis estético crítico detrás de su trabajo o en una hoja de cuaderno</w:t>
            </w:r>
            <w:r w:rsidR="007758EA" w:rsidRPr="00987E21">
              <w:rPr>
                <w:rFonts w:asciiTheme="minorHAnsi" w:hAnsiTheme="minorHAnsi"/>
                <w:sz w:val="20"/>
                <w:szCs w:val="20"/>
              </w:rPr>
              <w:t xml:space="preserve"> y anotar el tema personal a de</w:t>
            </w:r>
            <w:r w:rsidR="00987E21">
              <w:rPr>
                <w:rFonts w:asciiTheme="minorHAnsi" w:hAnsiTheme="minorHAnsi"/>
                <w:sz w:val="20"/>
                <w:szCs w:val="20"/>
              </w:rPr>
              <w:t>sarrollar en el Libro de artista</w:t>
            </w:r>
            <w:r w:rsidR="00987E21" w:rsidRPr="00C663A8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="00C663A8" w:rsidRPr="00C663A8">
              <w:rPr>
                <w:rFonts w:asciiTheme="minorHAnsi" w:hAnsiTheme="minorHAnsi" w:cs="Arial"/>
                <w:sz w:val="20"/>
                <w:szCs w:val="20"/>
              </w:rPr>
              <w:t>A</w:t>
            </w:r>
            <w:r w:rsidR="00C663A8" w:rsidRPr="00C663A8">
              <w:rPr>
                <w:rFonts w:asciiTheme="minorHAnsi" w:hAnsiTheme="minorHAnsi" w:cstheme="minorHAnsi"/>
                <w:sz w:val="19"/>
                <w:szCs w:val="19"/>
              </w:rPr>
              <w:t>l término de la Guía, esta debe ser archivada en una carpeta para ser presentada al final del período de suspensión de clases.</w:t>
            </w:r>
          </w:p>
          <w:p w:rsidR="00C24B3F" w:rsidRPr="00C24B3F" w:rsidRDefault="002707A6" w:rsidP="00987E2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  <w:r w:rsidR="00C663A8">
              <w:rPr>
                <w:rFonts w:asciiTheme="minorHAnsi" w:hAnsiTheme="minorHAnsi"/>
                <w:b/>
                <w:sz w:val="20"/>
                <w:szCs w:val="20"/>
              </w:rPr>
              <w:t xml:space="preserve">  de consulta y retroalimentación</w:t>
            </w:r>
            <w:bookmarkStart w:id="0" w:name="_GoBack"/>
            <w:bookmarkEnd w:id="0"/>
            <w:r>
              <w:rPr>
                <w:rFonts w:asciiTheme="minorHAnsi" w:hAnsiTheme="minorHAnsi"/>
                <w:b/>
                <w:sz w:val="20"/>
                <w:szCs w:val="20"/>
              </w:rPr>
              <w:t>: P.Vegaprofesoradearte@gmail.com</w:t>
            </w:r>
          </w:p>
        </w:tc>
      </w:tr>
      <w:tr w:rsidR="005C12E0" w:rsidTr="00D61DB2">
        <w:tc>
          <w:tcPr>
            <w:tcW w:w="9394" w:type="dxa"/>
            <w:gridSpan w:val="6"/>
          </w:tcPr>
          <w:p w:rsidR="005C12E0" w:rsidRDefault="005C12E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Rúbrica:</w:t>
            </w:r>
            <w:r w:rsidR="007758EA">
              <w:rPr>
                <w:rFonts w:asciiTheme="minorHAnsi" w:hAnsiTheme="minorHAnsi"/>
                <w:b/>
                <w:sz w:val="20"/>
                <w:szCs w:val="20"/>
              </w:rPr>
              <w:t xml:space="preserve"> LIBRO DE ARTISTA CON TEMA</w:t>
            </w:r>
            <w:r w:rsidR="002707A6">
              <w:rPr>
                <w:rFonts w:asciiTheme="minorHAnsi" w:hAnsiTheme="minorHAnsi"/>
                <w:b/>
                <w:sz w:val="20"/>
                <w:szCs w:val="20"/>
              </w:rPr>
              <w:t xml:space="preserve"> PERSONAL.</w:t>
            </w:r>
          </w:p>
        </w:tc>
      </w:tr>
      <w:tr w:rsidR="00D61DB2" w:rsidRPr="00D2153F" w:rsidTr="00D61DB2">
        <w:tc>
          <w:tcPr>
            <w:tcW w:w="1828" w:type="dxa"/>
          </w:tcPr>
          <w:p w:rsidR="00D61DB2" w:rsidRPr="00D2153F" w:rsidRDefault="00D61DB2" w:rsidP="0070472F">
            <w:pPr>
              <w:rPr>
                <w:b/>
                <w:sz w:val="20"/>
                <w:szCs w:val="20"/>
              </w:rPr>
            </w:pPr>
            <w:r w:rsidRPr="00D2153F">
              <w:rPr>
                <w:b/>
                <w:sz w:val="20"/>
                <w:szCs w:val="20"/>
              </w:rPr>
              <w:t xml:space="preserve">CRITERIOS </w:t>
            </w:r>
            <w:r w:rsidR="002707A6">
              <w:rPr>
                <w:b/>
                <w:sz w:val="20"/>
                <w:szCs w:val="20"/>
              </w:rPr>
              <w:t>A</w:t>
            </w:r>
            <w:r w:rsidRPr="00D2153F">
              <w:rPr>
                <w:b/>
                <w:sz w:val="20"/>
                <w:szCs w:val="20"/>
              </w:rPr>
              <w:t xml:space="preserve"> </w:t>
            </w:r>
          </w:p>
          <w:p w:rsidR="00D61DB2" w:rsidRPr="00D2153F" w:rsidRDefault="00D61DB2" w:rsidP="0070472F">
            <w:pPr>
              <w:rPr>
                <w:b/>
                <w:sz w:val="20"/>
                <w:szCs w:val="20"/>
              </w:rPr>
            </w:pPr>
            <w:r w:rsidRPr="00D2153F">
              <w:rPr>
                <w:b/>
                <w:sz w:val="20"/>
                <w:szCs w:val="20"/>
              </w:rPr>
              <w:t>EVALUAR:</w:t>
            </w:r>
          </w:p>
        </w:tc>
        <w:tc>
          <w:tcPr>
            <w:tcW w:w="1416" w:type="dxa"/>
          </w:tcPr>
          <w:p w:rsidR="00D61DB2" w:rsidRPr="00D2153F" w:rsidRDefault="00D61DB2" w:rsidP="0070472F">
            <w:pPr>
              <w:rPr>
                <w:b/>
                <w:sz w:val="20"/>
                <w:szCs w:val="20"/>
              </w:rPr>
            </w:pPr>
            <w:r w:rsidRPr="00D2153F">
              <w:rPr>
                <w:b/>
                <w:sz w:val="20"/>
                <w:szCs w:val="20"/>
              </w:rPr>
              <w:t xml:space="preserve">MUY </w:t>
            </w:r>
          </w:p>
          <w:p w:rsidR="00D61DB2" w:rsidRPr="00D2153F" w:rsidRDefault="00D61DB2" w:rsidP="0070472F">
            <w:pPr>
              <w:rPr>
                <w:b/>
                <w:sz w:val="20"/>
                <w:szCs w:val="20"/>
              </w:rPr>
            </w:pPr>
            <w:r w:rsidRPr="00D2153F">
              <w:rPr>
                <w:b/>
                <w:sz w:val="20"/>
                <w:szCs w:val="20"/>
              </w:rPr>
              <w:t>BUENO:</w:t>
            </w:r>
          </w:p>
          <w:p w:rsidR="00D61DB2" w:rsidRPr="00D2153F" w:rsidRDefault="00D61DB2" w:rsidP="0070472F">
            <w:pPr>
              <w:rPr>
                <w:b/>
                <w:sz w:val="20"/>
                <w:szCs w:val="20"/>
              </w:rPr>
            </w:pPr>
            <w:r w:rsidRPr="00D2153F">
              <w:rPr>
                <w:b/>
                <w:sz w:val="20"/>
                <w:szCs w:val="20"/>
              </w:rPr>
              <w:t>(5 puntos)</w:t>
            </w:r>
          </w:p>
        </w:tc>
        <w:tc>
          <w:tcPr>
            <w:tcW w:w="1411" w:type="dxa"/>
          </w:tcPr>
          <w:p w:rsidR="00D61DB2" w:rsidRPr="00D2153F" w:rsidRDefault="00D61DB2" w:rsidP="0070472F">
            <w:pPr>
              <w:rPr>
                <w:b/>
                <w:sz w:val="20"/>
                <w:szCs w:val="20"/>
              </w:rPr>
            </w:pPr>
            <w:r w:rsidRPr="00D2153F">
              <w:rPr>
                <w:b/>
                <w:sz w:val="20"/>
                <w:szCs w:val="20"/>
              </w:rPr>
              <w:t>BUENO:</w:t>
            </w:r>
          </w:p>
          <w:p w:rsidR="00D61DB2" w:rsidRPr="00D2153F" w:rsidRDefault="00D61DB2" w:rsidP="0070472F">
            <w:pPr>
              <w:rPr>
                <w:b/>
                <w:sz w:val="20"/>
                <w:szCs w:val="20"/>
              </w:rPr>
            </w:pPr>
          </w:p>
          <w:p w:rsidR="00D61DB2" w:rsidRPr="00D2153F" w:rsidRDefault="00D61DB2" w:rsidP="0070472F">
            <w:pPr>
              <w:rPr>
                <w:b/>
                <w:sz w:val="20"/>
                <w:szCs w:val="20"/>
              </w:rPr>
            </w:pPr>
            <w:r w:rsidRPr="00D2153F">
              <w:rPr>
                <w:b/>
                <w:sz w:val="20"/>
                <w:szCs w:val="20"/>
              </w:rPr>
              <w:t>(4 puntos)</w:t>
            </w:r>
          </w:p>
        </w:tc>
        <w:tc>
          <w:tcPr>
            <w:tcW w:w="1557" w:type="dxa"/>
          </w:tcPr>
          <w:p w:rsidR="00D61DB2" w:rsidRPr="00D2153F" w:rsidRDefault="00D61DB2" w:rsidP="0070472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SUFICIEN</w:t>
            </w:r>
            <w:r w:rsidRPr="00D2153F">
              <w:rPr>
                <w:b/>
                <w:sz w:val="20"/>
                <w:szCs w:val="20"/>
              </w:rPr>
              <w:t>TE:</w:t>
            </w:r>
          </w:p>
          <w:p w:rsidR="00D61DB2" w:rsidRPr="00D2153F" w:rsidRDefault="00D61DB2" w:rsidP="0070472F">
            <w:pPr>
              <w:rPr>
                <w:b/>
                <w:sz w:val="20"/>
                <w:szCs w:val="20"/>
              </w:rPr>
            </w:pPr>
            <w:r w:rsidRPr="00D2153F">
              <w:rPr>
                <w:b/>
                <w:sz w:val="20"/>
                <w:szCs w:val="20"/>
              </w:rPr>
              <w:t>(3 puntos)</w:t>
            </w:r>
          </w:p>
        </w:tc>
        <w:tc>
          <w:tcPr>
            <w:tcW w:w="1728" w:type="dxa"/>
          </w:tcPr>
          <w:p w:rsidR="00D61DB2" w:rsidRPr="00D2153F" w:rsidRDefault="00D61DB2" w:rsidP="0070472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INSUFICIEN</w:t>
            </w:r>
            <w:r w:rsidRPr="00D2153F">
              <w:rPr>
                <w:b/>
                <w:sz w:val="20"/>
                <w:szCs w:val="20"/>
              </w:rPr>
              <w:t>TE:</w:t>
            </w:r>
          </w:p>
          <w:p w:rsidR="00D61DB2" w:rsidRPr="00D2153F" w:rsidRDefault="00D61DB2" w:rsidP="0070472F">
            <w:pPr>
              <w:rPr>
                <w:b/>
                <w:sz w:val="20"/>
                <w:szCs w:val="20"/>
              </w:rPr>
            </w:pPr>
            <w:r w:rsidRPr="00D2153F">
              <w:rPr>
                <w:b/>
                <w:sz w:val="20"/>
                <w:szCs w:val="20"/>
              </w:rPr>
              <w:t>(2 puntos)</w:t>
            </w:r>
          </w:p>
        </w:tc>
        <w:tc>
          <w:tcPr>
            <w:tcW w:w="1454" w:type="dxa"/>
          </w:tcPr>
          <w:p w:rsidR="00D61DB2" w:rsidRPr="00D2153F" w:rsidRDefault="00D61DB2" w:rsidP="0070472F">
            <w:pPr>
              <w:rPr>
                <w:b/>
                <w:sz w:val="20"/>
                <w:szCs w:val="20"/>
              </w:rPr>
            </w:pPr>
            <w:r w:rsidRPr="00D2153F">
              <w:rPr>
                <w:b/>
                <w:sz w:val="20"/>
                <w:szCs w:val="20"/>
              </w:rPr>
              <w:t>MALO:</w:t>
            </w:r>
          </w:p>
          <w:p w:rsidR="00D61DB2" w:rsidRPr="00D2153F" w:rsidRDefault="00D61DB2" w:rsidP="0070472F">
            <w:pPr>
              <w:rPr>
                <w:b/>
                <w:sz w:val="20"/>
                <w:szCs w:val="20"/>
              </w:rPr>
            </w:pPr>
            <w:r w:rsidRPr="00D2153F">
              <w:rPr>
                <w:b/>
                <w:sz w:val="20"/>
                <w:szCs w:val="20"/>
              </w:rPr>
              <w:t>(1 p</w:t>
            </w:r>
            <w:r w:rsidR="00214F7A">
              <w:rPr>
                <w:b/>
                <w:sz w:val="20"/>
                <w:szCs w:val="20"/>
              </w:rPr>
              <w:t>un</w:t>
            </w:r>
            <w:r w:rsidRPr="00D2153F">
              <w:rPr>
                <w:b/>
                <w:sz w:val="20"/>
                <w:szCs w:val="20"/>
              </w:rPr>
              <w:t>to.)</w:t>
            </w:r>
          </w:p>
        </w:tc>
      </w:tr>
      <w:tr w:rsidR="00D61DB2" w:rsidRPr="00D2153F" w:rsidTr="00D61DB2">
        <w:tc>
          <w:tcPr>
            <w:tcW w:w="1828" w:type="dxa"/>
          </w:tcPr>
          <w:p w:rsidR="00D61DB2" w:rsidRPr="00D2153F" w:rsidRDefault="00D61DB2" w:rsidP="00704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DIBUJO</w:t>
            </w:r>
          </w:p>
        </w:tc>
        <w:tc>
          <w:tcPr>
            <w:tcW w:w="1416" w:type="dxa"/>
          </w:tcPr>
          <w:p w:rsidR="00D61DB2" w:rsidRDefault="00D61DB2" w:rsidP="00704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dibujo es reconocible, detallado y coloreado con precisión, además es original y realizado con gran destreza </w:t>
            </w:r>
          </w:p>
          <w:p w:rsidR="00D61DB2" w:rsidRPr="00D2153F" w:rsidRDefault="00D61DB2" w:rsidP="0070472F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D61DB2" w:rsidRPr="00D2153F" w:rsidRDefault="00D61DB2" w:rsidP="00704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dibujo es reconocible, esta coloreado con precisión, además es original y realizado con destreza</w:t>
            </w:r>
          </w:p>
        </w:tc>
        <w:tc>
          <w:tcPr>
            <w:tcW w:w="1557" w:type="dxa"/>
          </w:tcPr>
          <w:p w:rsidR="00D61DB2" w:rsidRPr="00D2153F" w:rsidRDefault="00D61DB2" w:rsidP="00704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dibujo es reconocible y esta coloreado con precisión. </w:t>
            </w:r>
          </w:p>
        </w:tc>
        <w:tc>
          <w:tcPr>
            <w:tcW w:w="1728" w:type="dxa"/>
          </w:tcPr>
          <w:p w:rsidR="00D61DB2" w:rsidRPr="00D2153F" w:rsidRDefault="00D61DB2" w:rsidP="00704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dibujo no es reconocible y esta coloreado con imprecisión.</w:t>
            </w:r>
          </w:p>
        </w:tc>
        <w:tc>
          <w:tcPr>
            <w:tcW w:w="1454" w:type="dxa"/>
          </w:tcPr>
          <w:p w:rsidR="00D61DB2" w:rsidRPr="00D2153F" w:rsidRDefault="00D61DB2" w:rsidP="00704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hay dibujo, solo algunas líneas ligeras sin estar coloreadas. </w:t>
            </w:r>
          </w:p>
        </w:tc>
      </w:tr>
      <w:tr w:rsidR="00D61DB2" w:rsidRPr="00D2153F" w:rsidTr="00D61DB2">
        <w:tc>
          <w:tcPr>
            <w:tcW w:w="1828" w:type="dxa"/>
          </w:tcPr>
          <w:p w:rsidR="00D61DB2" w:rsidRDefault="00D61DB2" w:rsidP="00704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USO DEL COLOR Y MATERIALES</w:t>
            </w:r>
          </w:p>
          <w:p w:rsidR="00D61DB2" w:rsidRDefault="00D61DB2" w:rsidP="0070472F">
            <w:pPr>
              <w:rPr>
                <w:sz w:val="20"/>
                <w:szCs w:val="20"/>
              </w:rPr>
            </w:pPr>
          </w:p>
          <w:p w:rsidR="00D61DB2" w:rsidRDefault="00D61DB2" w:rsidP="0070472F">
            <w:pPr>
              <w:rPr>
                <w:sz w:val="20"/>
                <w:szCs w:val="20"/>
              </w:rPr>
            </w:pPr>
          </w:p>
          <w:p w:rsidR="00D61DB2" w:rsidRDefault="00D61DB2" w:rsidP="0070472F">
            <w:pPr>
              <w:rPr>
                <w:sz w:val="20"/>
                <w:szCs w:val="20"/>
              </w:rPr>
            </w:pPr>
          </w:p>
          <w:p w:rsidR="00D61DB2" w:rsidRPr="00D2153F" w:rsidRDefault="00D61DB2" w:rsidP="0070472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D61DB2" w:rsidRPr="00D2153F" w:rsidRDefault="00D61DB2" w:rsidP="00704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 colores y materiales en el trabajo son armónicos, entregan un mensaje coherente y son apropiados para el tema.</w:t>
            </w:r>
          </w:p>
        </w:tc>
        <w:tc>
          <w:tcPr>
            <w:tcW w:w="1411" w:type="dxa"/>
          </w:tcPr>
          <w:p w:rsidR="00D61DB2" w:rsidRPr="00D2153F" w:rsidRDefault="00D61DB2" w:rsidP="00704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 colores y materiales en el trabajo son armónicos y apropiados para el tema.</w:t>
            </w:r>
          </w:p>
        </w:tc>
        <w:tc>
          <w:tcPr>
            <w:tcW w:w="1557" w:type="dxa"/>
          </w:tcPr>
          <w:p w:rsidR="00D61DB2" w:rsidRPr="00D2153F" w:rsidRDefault="00D61DB2" w:rsidP="00704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uso general del color y los materiales está bien y aunque hay armonía entre ellos, solo algunos son apropiados con el tema.</w:t>
            </w:r>
          </w:p>
        </w:tc>
        <w:tc>
          <w:tcPr>
            <w:tcW w:w="1728" w:type="dxa"/>
          </w:tcPr>
          <w:p w:rsidR="00D61DB2" w:rsidRPr="00D2153F" w:rsidRDefault="00D61DB2" w:rsidP="00704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uso del color y los materiales son inapropiados y poco coherentes con el tema.</w:t>
            </w:r>
          </w:p>
        </w:tc>
        <w:tc>
          <w:tcPr>
            <w:tcW w:w="1454" w:type="dxa"/>
          </w:tcPr>
          <w:p w:rsidR="00D61DB2" w:rsidRPr="00D2153F" w:rsidRDefault="00D61DB2" w:rsidP="00704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trabajo presenta un color y un material y no son apropiados con el tema.</w:t>
            </w:r>
          </w:p>
        </w:tc>
      </w:tr>
      <w:tr w:rsidR="00D61DB2" w:rsidRPr="00D2153F" w:rsidTr="00D61DB2">
        <w:tc>
          <w:tcPr>
            <w:tcW w:w="1828" w:type="dxa"/>
          </w:tcPr>
          <w:p w:rsidR="00D61DB2" w:rsidRDefault="00D61DB2" w:rsidP="0070472F">
            <w:pPr>
              <w:rPr>
                <w:sz w:val="20"/>
                <w:szCs w:val="20"/>
              </w:rPr>
            </w:pPr>
          </w:p>
          <w:p w:rsidR="00D61DB2" w:rsidRDefault="00D61DB2" w:rsidP="00704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DISEÑO</w:t>
            </w:r>
            <w:r w:rsidR="00214F7A">
              <w:rPr>
                <w:sz w:val="20"/>
                <w:szCs w:val="20"/>
              </w:rPr>
              <w:t xml:space="preserve"> DEL LIBRO DE ARTISTA.</w:t>
            </w:r>
          </w:p>
          <w:p w:rsidR="00D61DB2" w:rsidRDefault="00D61DB2" w:rsidP="0070472F">
            <w:pPr>
              <w:rPr>
                <w:sz w:val="20"/>
                <w:szCs w:val="20"/>
              </w:rPr>
            </w:pPr>
          </w:p>
          <w:p w:rsidR="00D61DB2" w:rsidRDefault="00D61DB2" w:rsidP="0070472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D61DB2" w:rsidRDefault="00D61DB2" w:rsidP="00704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diseño captura todos los elementos y detalles  (volumen y relieve) que reflejan el tema central.</w:t>
            </w:r>
          </w:p>
        </w:tc>
        <w:tc>
          <w:tcPr>
            <w:tcW w:w="1411" w:type="dxa"/>
          </w:tcPr>
          <w:p w:rsidR="00D61DB2" w:rsidRDefault="00D61DB2" w:rsidP="00704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diseño captura la mayoría de los elementos y detalles (volumen y relieve)  que reflejan el tema central.</w:t>
            </w:r>
          </w:p>
        </w:tc>
        <w:tc>
          <w:tcPr>
            <w:tcW w:w="1557" w:type="dxa"/>
          </w:tcPr>
          <w:p w:rsidR="00D61DB2" w:rsidRDefault="00D61DB2" w:rsidP="00704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diseño de captura algunos elementos y detalles (volumen y relieve) que reflejan el tema central.</w:t>
            </w:r>
          </w:p>
        </w:tc>
        <w:tc>
          <w:tcPr>
            <w:tcW w:w="1728" w:type="dxa"/>
          </w:tcPr>
          <w:p w:rsidR="00D61DB2" w:rsidRDefault="00D61DB2" w:rsidP="00704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diseño está basado en los principios básicos del diseño, pero no hay detalles (volumen y relieve)  ni elementos que reflejen el tema central.</w:t>
            </w:r>
          </w:p>
        </w:tc>
        <w:tc>
          <w:tcPr>
            <w:tcW w:w="1454" w:type="dxa"/>
          </w:tcPr>
          <w:p w:rsidR="00D61DB2" w:rsidRDefault="00D61DB2" w:rsidP="00704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diseño, los elementos y detalles no están </w:t>
            </w:r>
            <w:proofErr w:type="spellStart"/>
            <w:r>
              <w:rPr>
                <w:sz w:val="20"/>
                <w:szCs w:val="20"/>
              </w:rPr>
              <w:t>relacio</w:t>
            </w:r>
            <w:proofErr w:type="spellEnd"/>
            <w:r>
              <w:rPr>
                <w:sz w:val="20"/>
                <w:szCs w:val="20"/>
              </w:rPr>
              <w:t xml:space="preserve">-nados con lo </w:t>
            </w:r>
            <w:proofErr w:type="spellStart"/>
            <w:r w:rsidR="007758EA">
              <w:rPr>
                <w:sz w:val="20"/>
                <w:szCs w:val="20"/>
              </w:rPr>
              <w:t>requerí</w:t>
            </w:r>
            <w:r>
              <w:rPr>
                <w:sz w:val="20"/>
                <w:szCs w:val="20"/>
              </w:rPr>
              <w:t>do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D61DB2" w:rsidRPr="00D2153F" w:rsidTr="00D61DB2">
        <w:tc>
          <w:tcPr>
            <w:tcW w:w="1828" w:type="dxa"/>
          </w:tcPr>
          <w:p w:rsidR="00D61DB2" w:rsidRPr="00D2153F" w:rsidRDefault="00214F7A" w:rsidP="00704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WABI- SABI Y TEMA PERSONAL</w:t>
            </w:r>
          </w:p>
        </w:tc>
        <w:tc>
          <w:tcPr>
            <w:tcW w:w="1416" w:type="dxa"/>
          </w:tcPr>
          <w:p w:rsidR="00D61DB2" w:rsidRPr="00D2153F" w:rsidRDefault="00D61DB2" w:rsidP="00704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Trabaja</w:t>
            </w:r>
            <w:r w:rsidR="00214F7A">
              <w:rPr>
                <w:sz w:val="20"/>
                <w:szCs w:val="20"/>
              </w:rPr>
              <w:t xml:space="preserve"> el Wabi-sabi y el tema personal</w:t>
            </w:r>
            <w:r>
              <w:rPr>
                <w:sz w:val="20"/>
                <w:szCs w:val="20"/>
              </w:rPr>
              <w:t xml:space="preserve"> </w:t>
            </w:r>
            <w:r w:rsidR="00214F7A">
              <w:rPr>
                <w:sz w:val="20"/>
                <w:szCs w:val="20"/>
              </w:rPr>
              <w:t xml:space="preserve"> en el Libro de artista </w:t>
            </w:r>
            <w:r>
              <w:rPr>
                <w:sz w:val="20"/>
                <w:szCs w:val="20"/>
              </w:rPr>
              <w:t>de manera excepcional.</w:t>
            </w:r>
          </w:p>
        </w:tc>
        <w:tc>
          <w:tcPr>
            <w:tcW w:w="1411" w:type="dxa"/>
          </w:tcPr>
          <w:p w:rsidR="00D61DB2" w:rsidRPr="00D2153F" w:rsidRDefault="00D61DB2" w:rsidP="00704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Trabaja</w:t>
            </w:r>
            <w:r w:rsidR="00214F7A">
              <w:rPr>
                <w:sz w:val="20"/>
                <w:szCs w:val="20"/>
              </w:rPr>
              <w:t xml:space="preserve"> el  Wabi-sabi y el tema personal  en el Libro de artista </w:t>
            </w:r>
            <w:r>
              <w:rPr>
                <w:sz w:val="20"/>
                <w:szCs w:val="20"/>
              </w:rPr>
              <w:t>de manera correcta.</w:t>
            </w:r>
          </w:p>
        </w:tc>
        <w:tc>
          <w:tcPr>
            <w:tcW w:w="1557" w:type="dxa"/>
          </w:tcPr>
          <w:p w:rsidR="00D61DB2" w:rsidRPr="00D2153F" w:rsidRDefault="00214F7A" w:rsidP="00214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Trabaja el Wabi-sabi y el tema personal  en el Libro de artista la mayoría de las veces.</w:t>
            </w:r>
          </w:p>
        </w:tc>
        <w:tc>
          <w:tcPr>
            <w:tcW w:w="1728" w:type="dxa"/>
          </w:tcPr>
          <w:p w:rsidR="00D61DB2" w:rsidRPr="00D2153F" w:rsidRDefault="007758EA" w:rsidP="00775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Trabaja</w:t>
            </w:r>
            <w:r w:rsidR="00214F7A">
              <w:rPr>
                <w:sz w:val="20"/>
                <w:szCs w:val="20"/>
              </w:rPr>
              <w:t xml:space="preserve"> el Wabi </w:t>
            </w:r>
            <w:r>
              <w:rPr>
                <w:sz w:val="20"/>
                <w:szCs w:val="20"/>
              </w:rPr>
              <w:t>–</w:t>
            </w:r>
            <w:r w:rsidR="00214F7A">
              <w:rPr>
                <w:sz w:val="20"/>
                <w:szCs w:val="20"/>
              </w:rPr>
              <w:t>sabi</w:t>
            </w:r>
            <w:r>
              <w:rPr>
                <w:sz w:val="20"/>
                <w:szCs w:val="20"/>
              </w:rPr>
              <w:t xml:space="preserve"> y el tema personal de manera muy vaga  poco clara y sólo algunas veces.</w:t>
            </w:r>
          </w:p>
        </w:tc>
        <w:tc>
          <w:tcPr>
            <w:tcW w:w="1454" w:type="dxa"/>
          </w:tcPr>
          <w:p w:rsidR="00D61DB2" w:rsidRPr="00D2153F" w:rsidRDefault="00D61DB2" w:rsidP="00704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trabaja</w:t>
            </w:r>
            <w:r w:rsidR="007758EA">
              <w:rPr>
                <w:sz w:val="20"/>
                <w:szCs w:val="20"/>
              </w:rPr>
              <w:t xml:space="preserve"> el Wabi-sabi ni un tema personal concreto.</w:t>
            </w:r>
          </w:p>
        </w:tc>
      </w:tr>
      <w:tr w:rsidR="00D61DB2" w:rsidRPr="00D2153F" w:rsidTr="00D61DB2">
        <w:tc>
          <w:tcPr>
            <w:tcW w:w="1828" w:type="dxa"/>
          </w:tcPr>
          <w:p w:rsidR="00D61DB2" w:rsidRPr="00D2153F" w:rsidRDefault="00D61DB2" w:rsidP="002707A6">
            <w:pPr>
              <w:rPr>
                <w:sz w:val="20"/>
                <w:szCs w:val="20"/>
              </w:rPr>
            </w:pPr>
            <w:r w:rsidRPr="00D2153F">
              <w:rPr>
                <w:sz w:val="20"/>
                <w:szCs w:val="20"/>
              </w:rPr>
              <w:t>ANÁLISIS ESTÉTICO CRÍTICO</w:t>
            </w:r>
            <w:r>
              <w:rPr>
                <w:sz w:val="20"/>
                <w:szCs w:val="20"/>
              </w:rPr>
              <w:t xml:space="preserve"> SOBRE </w:t>
            </w:r>
            <w:r w:rsidR="002707A6">
              <w:rPr>
                <w:sz w:val="20"/>
                <w:szCs w:val="20"/>
              </w:rPr>
              <w:t>LOS LIBROS DE ARTISTA.</w:t>
            </w:r>
          </w:p>
        </w:tc>
        <w:tc>
          <w:tcPr>
            <w:tcW w:w="1416" w:type="dxa"/>
          </w:tcPr>
          <w:p w:rsidR="00D61DB2" w:rsidRPr="00D2153F" w:rsidRDefault="00D61DB2" w:rsidP="00704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 claramente relacionada con lo solicitado, proporcionan-do varios ejemplos.</w:t>
            </w:r>
          </w:p>
        </w:tc>
        <w:tc>
          <w:tcPr>
            <w:tcW w:w="1411" w:type="dxa"/>
          </w:tcPr>
          <w:p w:rsidR="00D61DB2" w:rsidRPr="00D2153F" w:rsidRDefault="00D61DB2" w:rsidP="00704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información está relacionada con lo solicitado y entrega más de dos ejemplos.</w:t>
            </w:r>
          </w:p>
        </w:tc>
        <w:tc>
          <w:tcPr>
            <w:tcW w:w="1557" w:type="dxa"/>
          </w:tcPr>
          <w:p w:rsidR="00D61DB2" w:rsidRPr="00D2153F" w:rsidRDefault="00D61DB2" w:rsidP="00704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información entrega al menos dos   ejemplos.</w:t>
            </w:r>
          </w:p>
        </w:tc>
        <w:tc>
          <w:tcPr>
            <w:tcW w:w="1728" w:type="dxa"/>
          </w:tcPr>
          <w:p w:rsidR="00D61DB2" w:rsidRPr="00D2153F" w:rsidRDefault="00D61DB2" w:rsidP="00704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información no es clara, no se relaciona con lo solicitado o es muy poca y no entrega ejemplos.</w:t>
            </w:r>
          </w:p>
        </w:tc>
        <w:tc>
          <w:tcPr>
            <w:tcW w:w="1454" w:type="dxa"/>
          </w:tcPr>
          <w:p w:rsidR="00D61DB2" w:rsidRPr="00D2153F" w:rsidRDefault="00D61DB2" w:rsidP="00704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entrega información, sólo escribe algunas ideas. </w:t>
            </w:r>
          </w:p>
        </w:tc>
      </w:tr>
    </w:tbl>
    <w:p w:rsidR="00D61DB2" w:rsidRDefault="00D61DB2" w:rsidP="00D61DB2">
      <w:pPr>
        <w:rPr>
          <w:sz w:val="20"/>
          <w:szCs w:val="20"/>
        </w:rPr>
      </w:pPr>
    </w:p>
    <w:p w:rsidR="00987E21" w:rsidRDefault="00987E21" w:rsidP="00F76198">
      <w:pPr>
        <w:rPr>
          <w:b/>
        </w:rPr>
      </w:pPr>
    </w:p>
    <w:p w:rsidR="00987E21" w:rsidRDefault="00987E21" w:rsidP="00F76198">
      <w:pPr>
        <w:rPr>
          <w:b/>
        </w:rPr>
      </w:pPr>
    </w:p>
    <w:p w:rsidR="00987E21" w:rsidRDefault="00987E21" w:rsidP="00F76198">
      <w:pPr>
        <w:rPr>
          <w:b/>
        </w:rPr>
      </w:pPr>
    </w:p>
    <w:p w:rsidR="00987E21" w:rsidRDefault="00987E21" w:rsidP="00F76198">
      <w:pPr>
        <w:rPr>
          <w:b/>
        </w:rPr>
      </w:pPr>
    </w:p>
    <w:p w:rsidR="007957AD" w:rsidRPr="00906114" w:rsidRDefault="005D0CF5" w:rsidP="00F76198">
      <w:r>
        <w:rPr>
          <w:b/>
        </w:rPr>
        <w:t>WABI-SABI:</w:t>
      </w:r>
      <w:r w:rsidR="00F76198" w:rsidRPr="00F76198">
        <w:t xml:space="preserve"> </w:t>
      </w:r>
      <w:r w:rsidR="007957AD" w:rsidRPr="00906114">
        <w:t>E</w:t>
      </w:r>
      <w:r w:rsidR="00F76198" w:rsidRPr="00906114">
        <w:t>s una parte fundamental de la estética Japonesa, que son los antiguos ideales que aún rigen las normas del buen gu</w:t>
      </w:r>
      <w:r w:rsidR="007957AD" w:rsidRPr="00906114">
        <w:t xml:space="preserve">sto, </w:t>
      </w:r>
      <w:r w:rsidR="00F76198" w:rsidRPr="00906114">
        <w:t xml:space="preserve">en términos generales </w:t>
      </w:r>
      <w:r w:rsidR="007957AD" w:rsidRPr="00906114">
        <w:t xml:space="preserve">Wabi, </w:t>
      </w:r>
      <w:r w:rsidR="00F76198" w:rsidRPr="00906114">
        <w:t>significa "la elegante belleza de la hu</w:t>
      </w:r>
      <w:r w:rsidR="007957AD" w:rsidRPr="00906114">
        <w:t xml:space="preserve">milde simplicidad", y sabi, </w:t>
      </w:r>
      <w:r w:rsidR="00F76198" w:rsidRPr="00906114">
        <w:t xml:space="preserve">significa "el paso del tiempo y el subsiguiente deterioro", </w:t>
      </w:r>
      <w:r w:rsidR="007957AD" w:rsidRPr="00906114">
        <w:t xml:space="preserve">ambas </w:t>
      </w:r>
      <w:r w:rsidR="00F76198" w:rsidRPr="00906114">
        <w:t>se combinaron para fo</w:t>
      </w:r>
      <w:r w:rsidR="007957AD" w:rsidRPr="00906114">
        <w:t>rmar un sentido único de Japón que es</w:t>
      </w:r>
      <w:r w:rsidR="00F76198" w:rsidRPr="00906114">
        <w:t xml:space="preserve"> fundamental pa</w:t>
      </w:r>
      <w:r w:rsidR="007957AD" w:rsidRPr="00906114">
        <w:t>ra la cultura japonesa</w:t>
      </w:r>
      <w:r w:rsidR="00F76198" w:rsidRPr="00906114">
        <w:t xml:space="preserve"> y la belleza en ese país. </w:t>
      </w:r>
    </w:p>
    <w:p w:rsidR="005D0CF5" w:rsidRPr="00906114" w:rsidRDefault="007957AD" w:rsidP="00F76198">
      <w:r w:rsidRPr="00906114">
        <w:t>En el</w:t>
      </w:r>
      <w:r w:rsidR="00F76198" w:rsidRPr="00906114">
        <w:t xml:space="preserve"> "wabi-sabi </w:t>
      </w:r>
      <w:r w:rsidRPr="00906114">
        <w:t xml:space="preserve">se aprecia el paso natural del  tiempo, se </w:t>
      </w:r>
      <w:r w:rsidR="00F76198" w:rsidRPr="00906114">
        <w:t>deja algo sin terminar o incompleto para el juego de la imaginación". En lugar de ver las abolladuras o las formas desiguales como errores, éstas se ven como una creación de la naturaleza, como el musgo que crece en una pared o un árbol que se curva con el viento.</w:t>
      </w:r>
    </w:p>
    <w:p w:rsidR="001619B1" w:rsidRDefault="00F76198" w:rsidP="00F76198">
      <w:r w:rsidRPr="00906114">
        <w:t xml:space="preserve">«Nada dura, nada está completo y nada es perfecto». Estas serían las tres </w:t>
      </w:r>
      <w:r w:rsidR="007957AD" w:rsidRPr="00906114">
        <w:t xml:space="preserve">claves sobre las que se basa la estética del </w:t>
      </w:r>
      <w:r w:rsidRPr="00906114">
        <w:t>«Wabi sabi», que hace referencia a la belleza de lo imperfecto, lo incompleto y lo mudable, aunque también se refiere a lo bello de las cosas modestas y humildes, de las cosas no convencionales. La filosofía del «</w:t>
      </w:r>
      <w:r w:rsidR="00906114" w:rsidRPr="00906114">
        <w:t>Wabi</w:t>
      </w:r>
      <w:r w:rsidRPr="00906114">
        <w:t xml:space="preserve"> sabi» consiste en disfrutar </w:t>
      </w:r>
      <w:r w:rsidR="00906114" w:rsidRPr="00906114">
        <w:t xml:space="preserve"> </w:t>
      </w:r>
      <w:r w:rsidRPr="00906114">
        <w:t>también aceptar pacíficamente el ciclo natural de</w:t>
      </w:r>
      <w:r w:rsidR="007957AD" w:rsidRPr="00906114">
        <w:t>l crecimiento y la vejez</w:t>
      </w:r>
      <w:r w:rsidR="001619B1">
        <w:t>.</w:t>
      </w:r>
    </w:p>
    <w:p w:rsidR="001619B1" w:rsidRDefault="001619B1" w:rsidP="00F76198"/>
    <w:p w:rsidR="001619B1" w:rsidRDefault="001619B1" w:rsidP="00F76198">
      <w:pPr>
        <w:rPr>
          <w:b/>
        </w:rPr>
      </w:pPr>
      <w:r>
        <w:rPr>
          <w:b/>
        </w:rPr>
        <w:t>Ejemplos de la estética japonesa Wabi-sabi:</w:t>
      </w:r>
    </w:p>
    <w:p w:rsidR="001619B1" w:rsidRPr="001619B1" w:rsidRDefault="001619B1" w:rsidP="00F76198">
      <w:pPr>
        <w:rPr>
          <w:b/>
        </w:rPr>
      </w:pPr>
      <w:r>
        <w:rPr>
          <w:b/>
          <w:noProof/>
          <w:lang w:val="es-CL" w:eastAsia="es-CL"/>
        </w:rPr>
        <w:drawing>
          <wp:inline distT="0" distB="0" distL="0" distR="0">
            <wp:extent cx="2393878" cy="2177631"/>
            <wp:effectExtent l="0" t="0" r="698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a876e8b8806dwabi_sabi_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6880" cy="2198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</w:t>
      </w:r>
      <w:r>
        <w:rPr>
          <w:b/>
          <w:noProof/>
          <w:lang w:val="es-CL" w:eastAsia="es-CL"/>
        </w:rPr>
        <w:drawing>
          <wp:inline distT="0" distB="0" distL="0" distR="0">
            <wp:extent cx="2856085" cy="2194902"/>
            <wp:effectExtent l="0" t="0" r="190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escarga 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539" cy="223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6114" w:rsidRPr="001619B1" w:rsidRDefault="00906114" w:rsidP="00F76198"/>
    <w:p w:rsidR="00F76198" w:rsidRDefault="00F76198" w:rsidP="00F76198">
      <w:pPr>
        <w:rPr>
          <w:b/>
        </w:rPr>
      </w:pPr>
    </w:p>
    <w:p w:rsidR="007758EA" w:rsidRPr="00F76198" w:rsidRDefault="007758EA" w:rsidP="00F76198">
      <w:pPr>
        <w:rPr>
          <w:b/>
        </w:rPr>
      </w:pPr>
    </w:p>
    <w:p w:rsidR="007758EA" w:rsidRDefault="007758EA" w:rsidP="00EE52A8">
      <w:pPr>
        <w:rPr>
          <w:b/>
        </w:rPr>
      </w:pPr>
    </w:p>
    <w:p w:rsidR="00EE52A8" w:rsidRDefault="00EE52A8" w:rsidP="00EE52A8">
      <w:r>
        <w:rPr>
          <w:b/>
        </w:rPr>
        <w:t xml:space="preserve">LIBRO DE ARTISTA: </w:t>
      </w:r>
      <w:r>
        <w:t xml:space="preserve">Es llamado también “Libro arte” y es una pieza de arte cuyo concepto implica que la obra tiene que mantener alguna conexión de ideas. Suelen ser ejemplares únicos ya que generalmente se realizan a mano. Un libro de artista puede tener todas las técnicas ya sea óleo, acuarela, lápiz, tinta, carboncillo, fotografía, collage, bordado, etc. y las imágenes figurativas o abstractas pueden estar en cualquier tipo de soporte como: tela, madera, cartulina, papel, metal, cartón, etc. </w:t>
      </w:r>
    </w:p>
    <w:p w:rsidR="00EE52A8" w:rsidRDefault="00EE52A8" w:rsidP="00EE52A8">
      <w:r>
        <w:t xml:space="preserve">Sus páginas se pueden retroceder, avanzar, desplegar, contener textos escritos e incluso algún aroma es por eso que el libro artista abre las posibilidades de procedimientos multidisciplinarios. </w:t>
      </w:r>
    </w:p>
    <w:p w:rsidR="00EE52A8" w:rsidRDefault="00EE52A8" w:rsidP="00EE52A8"/>
    <w:p w:rsidR="00EE52A8" w:rsidRDefault="00EE52A8" w:rsidP="00EE52A8">
      <w:pPr>
        <w:rPr>
          <w:b/>
        </w:rPr>
      </w:pPr>
      <w:r>
        <w:rPr>
          <w:b/>
        </w:rPr>
        <w:t>Recordar que el Libro de Artista puede tener formas diferentes a las comunes (cuadradas y rectangulares) e integrar los materiales y  técnicas artísticas que deseen, a continuación podrá apreciar diferentes tipos de Libros de Artista:</w:t>
      </w:r>
    </w:p>
    <w:p w:rsidR="00EE52A8" w:rsidRDefault="00EE52A8" w:rsidP="00EE52A8">
      <w:pPr>
        <w:rPr>
          <w:b/>
        </w:rPr>
      </w:pPr>
    </w:p>
    <w:p w:rsidR="00987E21" w:rsidRDefault="00EE52A8" w:rsidP="00EE52A8">
      <w:r>
        <w:t xml:space="preserve"> </w:t>
      </w:r>
    </w:p>
    <w:p w:rsidR="00987E21" w:rsidRDefault="00987E21" w:rsidP="00EE52A8"/>
    <w:p w:rsidR="00987E21" w:rsidRDefault="00987E21" w:rsidP="00EE52A8"/>
    <w:p w:rsidR="00987E21" w:rsidRDefault="00987E21" w:rsidP="00EE52A8"/>
    <w:p w:rsidR="00987E21" w:rsidRDefault="00987E21" w:rsidP="00EE52A8"/>
    <w:p w:rsidR="00987E21" w:rsidRDefault="00987E21" w:rsidP="00EE52A8"/>
    <w:p w:rsidR="00987E21" w:rsidRDefault="00987E21" w:rsidP="00EE52A8"/>
    <w:p w:rsidR="00987E21" w:rsidRDefault="00987E21" w:rsidP="00EE52A8"/>
    <w:p w:rsidR="00987E21" w:rsidRDefault="00987E21" w:rsidP="00EE52A8"/>
    <w:p w:rsidR="00987E21" w:rsidRDefault="00987E21" w:rsidP="00EE52A8"/>
    <w:p w:rsidR="00987E21" w:rsidRDefault="00987E21" w:rsidP="00EE52A8"/>
    <w:p w:rsidR="00987E21" w:rsidRDefault="00987E21" w:rsidP="00EE52A8"/>
    <w:p w:rsidR="00987E21" w:rsidRDefault="00987E21" w:rsidP="00EE52A8"/>
    <w:p w:rsidR="00987E21" w:rsidRDefault="00987E21" w:rsidP="00EE52A8"/>
    <w:p w:rsidR="00987E21" w:rsidRDefault="00987E21" w:rsidP="00EE52A8"/>
    <w:p w:rsidR="00987E21" w:rsidRDefault="00987E21" w:rsidP="00EE52A8"/>
    <w:p w:rsidR="00EE52A8" w:rsidRDefault="00EE52A8" w:rsidP="00EE52A8">
      <w:pPr>
        <w:rPr>
          <w:b/>
        </w:rPr>
      </w:pPr>
      <w:r>
        <w:rPr>
          <w:b/>
        </w:rPr>
        <w:t>LIBROS DE ARTISTA:</w:t>
      </w:r>
    </w:p>
    <w:p w:rsidR="00EE52A8" w:rsidRDefault="00EE52A8" w:rsidP="00EE52A8">
      <w:pPr>
        <w:rPr>
          <w:b/>
        </w:rPr>
      </w:pPr>
      <w:r>
        <w:rPr>
          <w:b/>
          <w:noProof/>
          <w:lang w:val="es-CL" w:eastAsia="es-CL"/>
        </w:rPr>
        <w:drawing>
          <wp:inline distT="0" distB="0" distL="0" distR="0" wp14:anchorId="2F9884DF" wp14:editId="092E31E3">
            <wp:extent cx="1931541" cy="2012950"/>
            <wp:effectExtent l="0" t="0" r="0" b="635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c93c8a5492da9fa75875ba6a75f6c1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8350" cy="2103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>
        <w:rPr>
          <w:b/>
          <w:noProof/>
          <w:lang w:val="es-CL" w:eastAsia="es-CL"/>
        </w:rPr>
        <w:drawing>
          <wp:inline distT="0" distB="0" distL="0" distR="0" wp14:anchorId="4C3C80E5" wp14:editId="4829AA35">
            <wp:extent cx="2157573" cy="2043753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a00d8341bfb1653ef019102370bc1970c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9360" cy="2054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>
        <w:rPr>
          <w:b/>
          <w:noProof/>
          <w:lang w:val="es-CL" w:eastAsia="es-CL"/>
        </w:rPr>
        <w:drawing>
          <wp:inline distT="0" distB="0" distL="0" distR="0" wp14:anchorId="01738501" wp14:editId="47C2315C">
            <wp:extent cx="1777129" cy="2063689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e31917e679696136f7d6eb78813f0f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876" cy="2084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lang w:val="es-CL" w:eastAsia="es-CL"/>
        </w:rPr>
        <w:drawing>
          <wp:inline distT="0" distB="0" distL="0" distR="0" wp14:anchorId="7FEC6086" wp14:editId="2A3FF2A3">
            <wp:extent cx="5937250" cy="2845941"/>
            <wp:effectExtent l="0" t="0" r="635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170dcd9dcdaccf961c842376915418a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8841" cy="287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DB2" w:rsidRDefault="00D61DB2" w:rsidP="00EE52A8">
      <w:pPr>
        <w:rPr>
          <w:b/>
        </w:rPr>
      </w:pPr>
    </w:p>
    <w:p w:rsidR="007758EA" w:rsidRPr="007758EA" w:rsidRDefault="00D61DB2" w:rsidP="00EE52A8">
      <w:pPr>
        <w:rPr>
          <w:rFonts w:asciiTheme="minorHAnsi" w:hAnsiTheme="minorHAnsi"/>
          <w:b/>
          <w:sz w:val="20"/>
          <w:szCs w:val="20"/>
        </w:rPr>
      </w:pPr>
      <w:r>
        <w:rPr>
          <w:b/>
        </w:rPr>
        <w:t>Cualquier duda sobre el trabajo escribir a:</w:t>
      </w:r>
      <w:r>
        <w:rPr>
          <w:rFonts w:asciiTheme="minorHAnsi" w:hAnsiTheme="minorHAnsi"/>
          <w:b/>
          <w:sz w:val="20"/>
          <w:szCs w:val="20"/>
        </w:rPr>
        <w:t xml:space="preserve"> </w:t>
      </w:r>
      <w:hyperlink r:id="rId13" w:history="1">
        <w:r>
          <w:rPr>
            <w:rStyle w:val="Hipervnculo"/>
            <w:rFonts w:asciiTheme="minorHAnsi" w:hAnsiTheme="minorHAnsi"/>
            <w:b/>
            <w:sz w:val="20"/>
            <w:szCs w:val="20"/>
          </w:rPr>
          <w:t>P.Vegaprofesoradearte@gmail.com</w:t>
        </w:r>
      </w:hyperlink>
    </w:p>
    <w:p w:rsidR="00906114" w:rsidRPr="005D0CF5" w:rsidRDefault="00906114" w:rsidP="00F76198">
      <w:pPr>
        <w:rPr>
          <w:b/>
        </w:rPr>
      </w:pPr>
    </w:p>
    <w:sectPr w:rsidR="00906114" w:rsidRPr="005D0CF5" w:rsidSect="00987E21">
      <w:headerReference w:type="default" r:id="rId14"/>
      <w:pgSz w:w="12240" w:h="20160" w:code="5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B97" w:rsidRDefault="00250B97" w:rsidP="00A928AA">
      <w:r>
        <w:separator/>
      </w:r>
    </w:p>
  </w:endnote>
  <w:endnote w:type="continuationSeparator" w:id="0">
    <w:p w:rsidR="00250B97" w:rsidRDefault="00250B97" w:rsidP="00A9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B97" w:rsidRDefault="00250B97" w:rsidP="00A928AA">
      <w:r>
        <w:separator/>
      </w:r>
    </w:p>
  </w:footnote>
  <w:footnote w:type="continuationSeparator" w:id="0">
    <w:p w:rsidR="00250B97" w:rsidRDefault="00250B97" w:rsidP="00A928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8AA" w:rsidRDefault="00A928AA" w:rsidP="00A928AA">
    <w:pPr>
      <w:ind w:left="708" w:firstLine="708"/>
      <w:rPr>
        <w:rFonts w:ascii="Calibri" w:eastAsia="Calibri" w:hAnsi="Calibri"/>
        <w:b/>
        <w:sz w:val="16"/>
        <w:szCs w:val="16"/>
      </w:rPr>
    </w:pPr>
    <w:r>
      <w:rPr>
        <w:rFonts w:ascii="Calibri" w:eastAsia="Calibri" w:hAnsi="Calibri"/>
        <w:noProof/>
        <w:lang w:val="es-CL" w:eastAsia="es-CL"/>
      </w:rPr>
      <w:drawing>
        <wp:anchor distT="0" distB="7620" distL="193548" distR="135509" simplePos="0" relativeHeight="251659264" behindDoc="1" locked="0" layoutInCell="1" allowOverlap="1" wp14:anchorId="35F24624" wp14:editId="2A79929E">
          <wp:simplePos x="0" y="0"/>
          <wp:positionH relativeFrom="column">
            <wp:posOffset>-43688</wp:posOffset>
          </wp:positionH>
          <wp:positionV relativeFrom="paragraph">
            <wp:posOffset>-15875</wp:posOffset>
          </wp:positionV>
          <wp:extent cx="697992" cy="769620"/>
          <wp:effectExtent l="0" t="0" r="6858" b="0"/>
          <wp:wrapThrough wrapText="bothSides">
            <wp:wrapPolygon edited="0">
              <wp:start x="1769" y="0"/>
              <wp:lineTo x="1769" y="10693"/>
              <wp:lineTo x="4716" y="17109"/>
              <wp:lineTo x="8843" y="20851"/>
              <wp:lineTo x="9432" y="20851"/>
              <wp:lineTo x="13559" y="20851"/>
              <wp:lineTo x="14148" y="20851"/>
              <wp:lineTo x="18275" y="17644"/>
              <wp:lineTo x="18865" y="17109"/>
              <wp:lineTo x="21812" y="9624"/>
              <wp:lineTo x="21812" y="8554"/>
              <wp:lineTo x="21223" y="535"/>
              <wp:lineTo x="21223" y="0"/>
              <wp:lineTo x="1769" y="0"/>
            </wp:wrapPolygon>
          </wp:wrapThrough>
          <wp:docPr id="2" name="Imagen 3" descr="Sin títul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n títu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/>
                  </a:blip>
                  <a:srcRect t="4567" r="6068"/>
                  <a:stretch>
                    <a:fillRect/>
                  </a:stretch>
                </pic:blipFill>
                <pic:spPr bwMode="auto">
                  <a:xfrm>
                    <a:off x="0" y="0"/>
                    <a:ext cx="697992" cy="76962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dist="35921" dir="2700000" algn="ctr" rotWithShape="0">
                      <a:srgbClr val="808080">
                        <a:alpha val="5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3E1FF1">
      <w:rPr>
        <w:rFonts w:ascii="Calibri" w:eastAsia="Calibri" w:hAnsi="Calibri"/>
        <w:b/>
        <w:sz w:val="16"/>
        <w:szCs w:val="16"/>
      </w:rPr>
      <w:t>COLEGIO VILLA SANTA MARÍA</w:t>
    </w:r>
  </w:p>
  <w:p w:rsidR="00A928AA" w:rsidRDefault="00A928AA" w:rsidP="00A928AA">
    <w:pPr>
      <w:ind w:left="708" w:firstLine="708"/>
      <w:rPr>
        <w:rFonts w:ascii="Calibri" w:eastAsia="Calibri" w:hAnsi="Calibri"/>
        <w:b/>
        <w:sz w:val="16"/>
        <w:szCs w:val="16"/>
      </w:rPr>
    </w:pPr>
    <w:r>
      <w:rPr>
        <w:rFonts w:ascii="Calibri" w:eastAsia="Calibri" w:hAnsi="Calibri"/>
        <w:b/>
        <w:sz w:val="16"/>
        <w:szCs w:val="16"/>
      </w:rPr>
      <w:t>C</w:t>
    </w:r>
    <w:r w:rsidR="00B61DCF">
      <w:rPr>
        <w:rFonts w:ascii="Calibri" w:eastAsia="Calibri" w:hAnsi="Calibri"/>
        <w:b/>
        <w:sz w:val="16"/>
        <w:szCs w:val="16"/>
      </w:rPr>
      <w:t xml:space="preserve">OORDINACIÓN ACADÉMICA </w:t>
    </w:r>
  </w:p>
  <w:p w:rsidR="00A928AA" w:rsidRPr="00C24B3F" w:rsidRDefault="00A928AA" w:rsidP="00A928AA">
    <w:pPr>
      <w:ind w:left="708" w:firstLine="708"/>
      <w:rPr>
        <w:rFonts w:ascii="Calibri" w:eastAsia="Calibri" w:hAnsi="Calibri"/>
        <w:b/>
        <w:color w:val="FF0000"/>
        <w:sz w:val="16"/>
        <w:szCs w:val="16"/>
      </w:rPr>
    </w:pPr>
    <w:r>
      <w:rPr>
        <w:rFonts w:ascii="Calibri" w:eastAsia="Calibri" w:hAnsi="Calibri"/>
        <w:b/>
        <w:sz w:val="16"/>
        <w:szCs w:val="16"/>
      </w:rPr>
      <w:t xml:space="preserve">PROFESOR: </w:t>
    </w:r>
    <w:r w:rsidR="00970E53">
      <w:rPr>
        <w:rFonts w:ascii="Calibri" w:eastAsia="Calibri" w:hAnsi="Calibri"/>
        <w:b/>
        <w:sz w:val="16"/>
        <w:szCs w:val="16"/>
      </w:rPr>
      <w:t>PRISCILA VEGA.</w:t>
    </w:r>
  </w:p>
  <w:p w:rsidR="00A928AA" w:rsidRPr="003E1FF1" w:rsidRDefault="00A928AA" w:rsidP="00A928AA">
    <w:pPr>
      <w:ind w:left="1134"/>
      <w:jc w:val="both"/>
      <w:rPr>
        <w:rFonts w:ascii="Calibri" w:eastAsia="Calibri" w:hAnsi="Calibri"/>
        <w:b/>
        <w:sz w:val="16"/>
        <w:szCs w:val="16"/>
        <w:u w:val="single"/>
      </w:rPr>
    </w:pPr>
    <w:r w:rsidRPr="003E1FF1">
      <w:rPr>
        <w:rFonts w:ascii="Calibri" w:eastAsia="Calibri" w:hAnsi="Calibri"/>
        <w:b/>
        <w:sz w:val="16"/>
        <w:szCs w:val="16"/>
        <w:u w:val="single"/>
      </w:rPr>
      <w:t>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3B2"/>
    <w:rsid w:val="001619B1"/>
    <w:rsid w:val="00181DDD"/>
    <w:rsid w:val="00214F7A"/>
    <w:rsid w:val="00250B97"/>
    <w:rsid w:val="002707A6"/>
    <w:rsid w:val="00366EA9"/>
    <w:rsid w:val="00396049"/>
    <w:rsid w:val="005516D1"/>
    <w:rsid w:val="005853C4"/>
    <w:rsid w:val="005C12E0"/>
    <w:rsid w:val="005D0CF5"/>
    <w:rsid w:val="007758EA"/>
    <w:rsid w:val="007957AD"/>
    <w:rsid w:val="00906114"/>
    <w:rsid w:val="00970E53"/>
    <w:rsid w:val="00987E21"/>
    <w:rsid w:val="009E6882"/>
    <w:rsid w:val="00A81569"/>
    <w:rsid w:val="00A928AA"/>
    <w:rsid w:val="00AA488E"/>
    <w:rsid w:val="00B61DCF"/>
    <w:rsid w:val="00BE16C3"/>
    <w:rsid w:val="00C24B3F"/>
    <w:rsid w:val="00C663A8"/>
    <w:rsid w:val="00CB4A01"/>
    <w:rsid w:val="00D61DB2"/>
    <w:rsid w:val="00E53ECB"/>
    <w:rsid w:val="00EE52A8"/>
    <w:rsid w:val="00F153B2"/>
    <w:rsid w:val="00F76198"/>
    <w:rsid w:val="00FA6BCF"/>
    <w:rsid w:val="00FE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28A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28A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928A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28A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28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28AA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B61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D61D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28A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28A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928A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28A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28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28AA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B61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D61D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mailto:P.Vegaprofesoradeart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910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Marianela</dc:creator>
  <cp:lastModifiedBy>benja</cp:lastModifiedBy>
  <cp:revision>4</cp:revision>
  <dcterms:created xsi:type="dcterms:W3CDTF">2020-03-20T21:54:00Z</dcterms:created>
  <dcterms:modified xsi:type="dcterms:W3CDTF">2020-03-24T10:59:00Z</dcterms:modified>
</cp:coreProperties>
</file>